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2B" w:rsidRPr="00EA152B" w:rsidRDefault="00EA152B" w:rsidP="00EA152B">
      <w:pPr>
        <w:jc w:val="center"/>
        <w:rPr>
          <w:b/>
          <w:sz w:val="24"/>
          <w:szCs w:val="24"/>
          <w:lang w:val="en-US"/>
        </w:rPr>
      </w:pPr>
      <w:r w:rsidRPr="00EA152B">
        <w:rPr>
          <w:b/>
          <w:sz w:val="24"/>
          <w:szCs w:val="24"/>
        </w:rPr>
        <w:t>Торговля продуктами питания. Ограничения для цен и скидок</w:t>
      </w:r>
    </w:p>
    <w:p w:rsidR="00EA152B" w:rsidRDefault="00EA152B" w:rsidP="00EA152B">
      <w:proofErr w:type="gramStart"/>
      <w:r>
        <w:t>(Постановление Правительства РФ от 15.07.2010 г.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</w:t>
      </w:r>
      <w:proofErr w:type="gramEnd"/>
      <w:r>
        <w:t>, не допускается выплата вознаграждения»)</w:t>
      </w:r>
      <w:bookmarkStart w:id="0" w:name="_GoBack"/>
      <w:bookmarkEnd w:id="0"/>
    </w:p>
    <w:p w:rsidR="00EA152B" w:rsidRDefault="00EA152B" w:rsidP="00EA152B">
      <w:proofErr w:type="gramStart"/>
      <w:r>
        <w:t>В соответствии с Федеральным законом РФ от 28.12.2009 г. № 381-ФЗ «Об основах государственного регулирования торговой деятельности в Российской Федерации» в случае, если в течение тридцати календарных дней подряд на территории отдельного субъекта РФ или территориях субъектов РФ рост розничных цен на отдельные виды социально значимых продовольственных товаров первой необходимости составит тридцать и более процентов, Правительство РФ в целях стабилизации розничных</w:t>
      </w:r>
      <w:proofErr w:type="gramEnd"/>
      <w:r>
        <w:t xml:space="preserve"> цен на данные виды товаров имеет право устанавливать предельно допустимые розничные цены на них на территории такого субъекта РФ или территориях таких субъектов РФ.</w:t>
      </w:r>
    </w:p>
    <w:p w:rsidR="00EA152B" w:rsidRDefault="00EA152B" w:rsidP="00EA152B">
      <w:r>
        <w:t>Предельно допустимые розничные цены в указанном случае могут быть установлены на срок не более чем девяносто календарных дней.</w:t>
      </w:r>
    </w:p>
    <w:p w:rsidR="00EA152B" w:rsidRDefault="00EA152B" w:rsidP="00EA152B">
      <w:r>
        <w:t>Комментируемым постановлением Правительство РФ утвердило Правила установления предельно допустимых розничных цен на отдельные виды социально значимых продовольственных товаров первой необходимости.</w:t>
      </w:r>
    </w:p>
    <w:p w:rsidR="00EA152B" w:rsidRDefault="00EA152B" w:rsidP="00EA152B">
      <w:r>
        <w:t>Подготовка предложений об установлении предельных розничных цен на продовольственные товары осуществляется Минэкономразвития РФ по результатам еженедельного макроэкономического анализа состояния розничных цен на продовольственные товары.</w:t>
      </w:r>
    </w:p>
    <w:p w:rsidR="00EA152B" w:rsidRDefault="00EA152B" w:rsidP="00EA152B">
      <w:r>
        <w:t>Утвержден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цены:</w:t>
      </w:r>
    </w:p>
    <w:p w:rsidR="00EA152B" w:rsidRDefault="00EA152B" w:rsidP="00EA152B">
      <w:pPr>
        <w:ind w:left="708"/>
      </w:pPr>
      <w:r>
        <w:t>– говядина (кроме бескостного мяса);</w:t>
      </w:r>
    </w:p>
    <w:p w:rsidR="00EA152B" w:rsidRDefault="00EA152B" w:rsidP="00EA152B">
      <w:pPr>
        <w:ind w:left="708"/>
      </w:pPr>
      <w:r>
        <w:t>– свинина (кроме бескостного мяса);</w:t>
      </w:r>
    </w:p>
    <w:p w:rsidR="00EA152B" w:rsidRDefault="00EA152B" w:rsidP="00EA152B">
      <w:pPr>
        <w:ind w:left="708"/>
      </w:pPr>
      <w:r>
        <w:t>– баранина (кроме бескостного мяса);</w:t>
      </w:r>
    </w:p>
    <w:p w:rsidR="00EA152B" w:rsidRDefault="00EA152B" w:rsidP="00EA152B">
      <w:pPr>
        <w:ind w:left="708"/>
      </w:pPr>
      <w:r>
        <w:t>– куры (кроме куриных окорочков);</w:t>
      </w:r>
    </w:p>
    <w:p w:rsidR="00EA152B" w:rsidRDefault="00EA152B" w:rsidP="00EA152B">
      <w:pPr>
        <w:ind w:left="708"/>
      </w:pPr>
      <w:r>
        <w:t>– рыба мороженая неразделанная;</w:t>
      </w:r>
    </w:p>
    <w:p w:rsidR="00EA152B" w:rsidRDefault="00EA152B" w:rsidP="00EA152B">
      <w:pPr>
        <w:ind w:left="708"/>
      </w:pPr>
      <w:r>
        <w:t>– масло сливочное;</w:t>
      </w:r>
    </w:p>
    <w:p w:rsidR="00EA152B" w:rsidRDefault="00EA152B" w:rsidP="00EA152B">
      <w:pPr>
        <w:ind w:left="708"/>
      </w:pPr>
      <w:r>
        <w:t>– масло подсолнечное;</w:t>
      </w:r>
    </w:p>
    <w:p w:rsidR="00EA152B" w:rsidRDefault="00EA152B" w:rsidP="00EA152B">
      <w:pPr>
        <w:ind w:left="708"/>
      </w:pPr>
      <w:r>
        <w:t>– молоко питьевое;</w:t>
      </w:r>
    </w:p>
    <w:p w:rsidR="00EA152B" w:rsidRDefault="00EA152B" w:rsidP="00EA152B">
      <w:pPr>
        <w:ind w:left="708"/>
      </w:pPr>
      <w:r>
        <w:t>– яйца куриные;</w:t>
      </w:r>
    </w:p>
    <w:p w:rsidR="00EA152B" w:rsidRDefault="00EA152B" w:rsidP="00EA152B">
      <w:pPr>
        <w:ind w:left="708"/>
      </w:pPr>
      <w:r>
        <w:lastRenderedPageBreak/>
        <w:t>– сахар-песок;</w:t>
      </w:r>
    </w:p>
    <w:p w:rsidR="00EA152B" w:rsidRDefault="00EA152B" w:rsidP="00EA152B">
      <w:pPr>
        <w:ind w:left="708"/>
      </w:pPr>
      <w:r>
        <w:t>– соль поваренная пищевая;</w:t>
      </w:r>
    </w:p>
    <w:p w:rsidR="00EA152B" w:rsidRDefault="00EA152B" w:rsidP="00EA152B">
      <w:pPr>
        <w:ind w:left="708"/>
      </w:pPr>
      <w:r>
        <w:t>– чай черный байховый;</w:t>
      </w:r>
    </w:p>
    <w:p w:rsidR="00EA152B" w:rsidRDefault="00EA152B" w:rsidP="00EA152B">
      <w:pPr>
        <w:ind w:left="708"/>
      </w:pPr>
      <w:r>
        <w:t>– мука пшеничная;</w:t>
      </w:r>
    </w:p>
    <w:p w:rsidR="00EA152B" w:rsidRDefault="00EA152B" w:rsidP="00EA152B">
      <w:pPr>
        <w:ind w:left="708"/>
      </w:pPr>
      <w:r>
        <w:t>– хлеб ржаной, ржано-пшеничный;</w:t>
      </w:r>
    </w:p>
    <w:p w:rsidR="00EA152B" w:rsidRDefault="00EA152B" w:rsidP="00EA152B">
      <w:pPr>
        <w:ind w:left="708"/>
      </w:pPr>
      <w:r>
        <w:t>– хлеб и булочные изделия из пшеничной муки;</w:t>
      </w:r>
    </w:p>
    <w:p w:rsidR="00EA152B" w:rsidRDefault="00EA152B" w:rsidP="00EA152B">
      <w:pPr>
        <w:ind w:left="708"/>
      </w:pPr>
      <w:r>
        <w:t>– рис шлифованный;</w:t>
      </w:r>
    </w:p>
    <w:p w:rsidR="00EA152B" w:rsidRDefault="00EA152B" w:rsidP="00EA152B">
      <w:pPr>
        <w:ind w:left="708"/>
      </w:pPr>
      <w:r>
        <w:t>– пшено;</w:t>
      </w:r>
    </w:p>
    <w:p w:rsidR="00EA152B" w:rsidRDefault="00EA152B" w:rsidP="00EA152B">
      <w:pPr>
        <w:ind w:left="708"/>
      </w:pPr>
      <w:r>
        <w:t>– крупа гречневая – ядрица;</w:t>
      </w:r>
    </w:p>
    <w:p w:rsidR="00EA152B" w:rsidRDefault="00EA152B" w:rsidP="00EA152B">
      <w:pPr>
        <w:ind w:left="708"/>
      </w:pPr>
      <w:r>
        <w:t>– вермишель;</w:t>
      </w:r>
    </w:p>
    <w:p w:rsidR="00EA152B" w:rsidRDefault="00EA152B" w:rsidP="00EA152B">
      <w:pPr>
        <w:ind w:left="708"/>
      </w:pPr>
      <w:r>
        <w:t>– картофель;</w:t>
      </w:r>
    </w:p>
    <w:p w:rsidR="00EA152B" w:rsidRDefault="00EA152B" w:rsidP="00EA152B">
      <w:pPr>
        <w:ind w:left="708"/>
      </w:pPr>
      <w:r>
        <w:t>– капуста белокочанная свежая;</w:t>
      </w:r>
    </w:p>
    <w:p w:rsidR="00EA152B" w:rsidRDefault="00EA152B" w:rsidP="00EA152B">
      <w:pPr>
        <w:ind w:left="708"/>
      </w:pPr>
      <w:r>
        <w:t>– лук репчатый;</w:t>
      </w:r>
    </w:p>
    <w:p w:rsidR="00EA152B" w:rsidRDefault="00EA152B" w:rsidP="00EA152B">
      <w:pPr>
        <w:ind w:left="708"/>
      </w:pPr>
      <w:r>
        <w:t>– морковь;</w:t>
      </w:r>
    </w:p>
    <w:p w:rsidR="00EA152B" w:rsidRDefault="00EA152B" w:rsidP="00EA152B">
      <w:pPr>
        <w:ind w:left="708"/>
      </w:pPr>
      <w:r>
        <w:t>– яблоки.</w:t>
      </w:r>
    </w:p>
    <w:p w:rsidR="00EA152B" w:rsidRDefault="00EA152B" w:rsidP="00EA152B">
      <w:r>
        <w:t>Законом № 381-ФЗ установлено, что в цену договора поставки продовольственных товаров может быть включено вознаграждение, выплачиваемое хозяйствующему субъекту, осуществляющему торговую деятельность, в связи с приобретением им у поставщика продовольственных товаров определенного количества продовольственных товаров.</w:t>
      </w:r>
    </w:p>
    <w:p w:rsidR="00EA152B" w:rsidRDefault="00EA152B" w:rsidP="00EA152B">
      <w:r>
        <w:t xml:space="preserve">При приобретении покупателем отдельных видов социально значимых продовольственных товаров, указанных в перечне, установленном Правительством РФ, выплата указанного </w:t>
      </w:r>
      <w:proofErr w:type="gramStart"/>
      <w:r>
        <w:t>возна­граждения</w:t>
      </w:r>
      <w:proofErr w:type="gramEnd"/>
      <w:r>
        <w:t xml:space="preserve"> запрещена.</w:t>
      </w:r>
    </w:p>
    <w:p w:rsidR="00EA152B" w:rsidRDefault="00EA152B" w:rsidP="00EA152B">
      <w:r>
        <w:t>Правительство РФ утвердило Перечень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вознаграждения:</w:t>
      </w:r>
    </w:p>
    <w:p w:rsidR="00EA152B" w:rsidRDefault="00EA152B" w:rsidP="00EA152B">
      <w:pPr>
        <w:ind w:left="708"/>
      </w:pPr>
      <w:r>
        <w:t xml:space="preserve">– мясо кур (тушки кур, цыплят, цыплят-бройлеров) по ГОСТ </w:t>
      </w:r>
      <w:proofErr w:type="gramStart"/>
      <w:r>
        <w:t>Р</w:t>
      </w:r>
      <w:proofErr w:type="gramEnd"/>
      <w:r>
        <w:t xml:space="preserve"> 52702-2006 со сроком годности менее 10 дней;</w:t>
      </w:r>
    </w:p>
    <w:p w:rsidR="00EA152B" w:rsidRDefault="00EA152B" w:rsidP="00EA152B">
      <w:pPr>
        <w:ind w:left="708"/>
      </w:pPr>
      <w:r>
        <w:t xml:space="preserve">– молоко питьевое пастеризованное 2,5-3,2% жирности по ГОСТ </w:t>
      </w:r>
      <w:proofErr w:type="gramStart"/>
      <w:r>
        <w:t>Р</w:t>
      </w:r>
      <w:proofErr w:type="gramEnd"/>
      <w:r>
        <w:t xml:space="preserve"> 5290-2003 со сроком годности менее 10 дней;</w:t>
      </w:r>
    </w:p>
    <w:p w:rsidR="00EA152B" w:rsidRDefault="00EA152B" w:rsidP="00EA152B">
      <w:pPr>
        <w:ind w:left="708"/>
      </w:pPr>
      <w:r>
        <w:t>– хлеб и хлебобулочные изделия из ржаной и смеси ржаной и пшеничной муки по ГОСТ 52961-2008 со сроком годности менее 10 дней;</w:t>
      </w:r>
    </w:p>
    <w:p w:rsidR="00995125" w:rsidRDefault="00EA152B" w:rsidP="00EA152B">
      <w:pPr>
        <w:ind w:left="708"/>
      </w:pPr>
      <w:r>
        <w:t>– хлеб и хлебобулочные изделия из пшеничной муки по ГОСТ 52462-2005 со сроком годности менее 10 дней.</w:t>
      </w:r>
    </w:p>
    <w:sectPr w:rsidR="0099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2B"/>
    <w:rsid w:val="00995125"/>
    <w:rsid w:val="00E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Безбородов</dc:creator>
  <cp:lastModifiedBy>Юрий Безбородов</cp:lastModifiedBy>
  <cp:revision>1</cp:revision>
  <dcterms:created xsi:type="dcterms:W3CDTF">2016-03-27T18:15:00Z</dcterms:created>
  <dcterms:modified xsi:type="dcterms:W3CDTF">2016-03-27T18:17:00Z</dcterms:modified>
</cp:coreProperties>
</file>